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9A9" w:rsidRPr="00B649A9" w:rsidRDefault="00B649A9" w:rsidP="00B649A9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B649A9" w:rsidRPr="00B649A9" w:rsidRDefault="00B649A9" w:rsidP="00B649A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проекту национального стандарта Республики Казахстан</w:t>
      </w:r>
    </w:p>
    <w:p w:rsidR="00292970" w:rsidRDefault="00B7017C" w:rsidP="00024A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РК I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SO</w:t>
      </w:r>
      <w:r w:rsidR="00005991" w:rsidRPr="000059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Pr="00B701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Стабильность зданий и сооружений гражданского назначения. </w:t>
      </w:r>
    </w:p>
    <w:p w:rsidR="00A722B7" w:rsidRDefault="00B7017C" w:rsidP="00024A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B701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принципы</w:t>
      </w:r>
      <w:r w:rsidR="00005991" w:rsidRPr="000059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005991" w:rsidRPr="00B649A9" w:rsidRDefault="00005991" w:rsidP="00005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9A9" w:rsidRPr="000C4FD4" w:rsidRDefault="00A722B7" w:rsidP="000C4FD4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r w:rsidR="00B649A9" w:rsidRPr="000C4F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об</w:t>
      </w:r>
      <w:r w:rsidRPr="000C4F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основание разработки стандарта</w:t>
      </w:r>
    </w:p>
    <w:p w:rsidR="00B7017C" w:rsidRPr="00B7017C" w:rsidRDefault="00B7017C" w:rsidP="00B7017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01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Застроенная среда, состоящая в основном из зданий и сооружений гражданского назначения, оказывает существенное влияние на окружающую среду, в которой живет и работает общество. Это ключевой элемент в определении качества жизни и способствует культурной самобытности и наследию.</w:t>
      </w:r>
    </w:p>
    <w:p w:rsidR="00B7017C" w:rsidRPr="00B7017C" w:rsidRDefault="00B7017C" w:rsidP="00B7017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01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Строительная отрасль очень важна для устойчивого развития, потому что:</w:t>
      </w:r>
    </w:p>
    <w:p w:rsidR="00B7017C" w:rsidRPr="00B7017C" w:rsidRDefault="00B7017C" w:rsidP="00B7017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01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это ключевой сектор в экономике стран;</w:t>
      </w:r>
    </w:p>
    <w:p w:rsidR="00B7017C" w:rsidRPr="00B7017C" w:rsidRDefault="00B7017C" w:rsidP="00B7017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01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она имеет существенную взаимосвязь с сокращением бедности посредством базовых экономических и социальных услуг, предоставляемых в застроенной среде, и потенциальными возможностями для социально незащищенных групп населения участвовать в строительстве, эксплуатации и обслуживании;</w:t>
      </w:r>
    </w:p>
    <w:p w:rsidR="00B7017C" w:rsidRPr="00B7017C" w:rsidRDefault="00B7017C" w:rsidP="00B7017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01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это одна из крупнейших отраслей промышленности, и, хотя она обеспечивает ценность и занятость, она поглощает значительные ресурсы, что имеет весьма важные последствия для экономических и социальных условий и окружающей среды;</w:t>
      </w:r>
    </w:p>
    <w:p w:rsidR="00B7017C" w:rsidRPr="00B7017C" w:rsidRDefault="00B7017C" w:rsidP="00B7017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01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она создает застроенную среду, которая представляет собой существенную долю экономических активов физических лиц, организаций и стран, обеспечивая общества физической и функциональной средой;</w:t>
      </w:r>
    </w:p>
    <w:p w:rsidR="00B7017C" w:rsidRPr="00B7017C" w:rsidRDefault="00B7017C" w:rsidP="00B7017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01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у нее есть серьезная возможность продемонстрировать улучшение относительно ее экономических, экологических и социальных последствий.</w:t>
      </w:r>
    </w:p>
    <w:p w:rsidR="00B7017C" w:rsidRPr="00B7017C" w:rsidRDefault="00B7017C" w:rsidP="00B7017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701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спекты управления имеют отношение к устойчивому развитию, в дополнение к тем аспектам, которые связаны конкретно со зданиями и сооружениями гражданского назначения. Хорошо налаженные административные механизмы могут содержать требования, которые могут выступать в роли движущих сил и способствовать движению строительной отрасли в направлении устойчивого развития.</w:t>
      </w:r>
    </w:p>
    <w:p w:rsidR="00B7017C" w:rsidRPr="00B7017C" w:rsidRDefault="00B7017C" w:rsidP="00B7017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01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Вклад зданий и сооружений гражданского назначения в устойчивое развитие, вносимый в течение их жизненного цикла, связан с функциональными и техническими характеристиками, а также с воздействием на окружающую среду (экологические показатели), стоимостью и ценностью (экономические показатели) и социальным воздействием на соответствующие заинтересованные стороны (социальные показатели). Кроме того, рассматриваются процессы проектирования, строительства и управления, включая принятие соответствующих решений.</w:t>
      </w:r>
    </w:p>
    <w:p w:rsidR="00B7017C" w:rsidRPr="00B7017C" w:rsidRDefault="00B7017C" w:rsidP="00B7017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01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Использование ресурсов и сопутствующие воздействия на глобальную и локальную окружающую среду учитываются при оценке общего воздействия на окружающую среду. При рассмотрении экономических последствий принимаются во внимание затраты на жизненный цикл и воздействия на стоимость строительных активов. Кроме того, с макроэкономической точки зрения может рассматриваться стоимость внешних факторов.</w:t>
      </w:r>
    </w:p>
    <w:p w:rsidR="002D5CEA" w:rsidRDefault="00B7017C" w:rsidP="00B7017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B701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Применение принципов стабильности в контексте строительных объектов, включая все сопутствующие процессы и действия, требует непосредственного и ответственного участия всех заинтересованных сторон. </w:t>
      </w:r>
      <w:r w:rsidR="007B46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Учитывая, что</w:t>
      </w:r>
      <w:r w:rsidRPr="00B701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их правовая ответственность и обязательства регулируются государственным законодательством, индивидуальные обязательства и ответственность являются добровольными. Тем не менее, это обязательство является основным принципом применения устойчивого развития, включая применение в строительной отрасли.</w:t>
      </w:r>
      <w:r w:rsidR="002D5CEA" w:rsidRPr="002D5CEA">
        <w:t xml:space="preserve"> </w:t>
      </w:r>
    </w:p>
    <w:p w:rsidR="00B7017C" w:rsidRDefault="002D5CEA" w:rsidP="00B7017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Применение концепции стабильности к конкретным зданиям и сооружениям гражданского назначения включает в себя комплексный подход, сочетающий в себе мировые проблемы и цели устойчивого развития, а также потребности и требования с точки зрения функциональности, эффекти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вности и экономичности продукта</w:t>
      </w:r>
      <w:r w:rsidRPr="002D5C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4C2DB4" w:rsidRPr="00B7017C" w:rsidRDefault="004C2DB4" w:rsidP="00B7017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649A9" w:rsidRDefault="00B649A9" w:rsidP="000C4F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Основание для разработки стандарта, национального классификатора и рекомендаций по стандартизации с указанием соответствующего задания</w:t>
      </w:r>
    </w:p>
    <w:p w:rsidR="00F13A52" w:rsidRDefault="00A722B7" w:rsidP="000C4F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Национальный план стандартизации на 2020 год (утвержден приказом Председателя Комитета технического регулирования и метрологии Министерства торговли и интеграции Рес</w:t>
      </w:r>
      <w:r w:rsidR="004C2DB4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публики Казахстан от «20» марта</w:t>
      </w: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2020 года №101-од).</w:t>
      </w:r>
      <w:r w:rsidR="00224CAE"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3381"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Организация, предоставившая предложение-заявку – Комитет технического регулирования и метрологии Министерства </w:t>
      </w:r>
      <w:r w:rsidR="00346435"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индустрии и инфраструктурного развития</w:t>
      </w:r>
      <w:r w:rsidR="00F13A52"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Казахстан.</w:t>
      </w:r>
    </w:p>
    <w:p w:rsidR="004C2DB4" w:rsidRPr="000C4FD4" w:rsidRDefault="004C2DB4" w:rsidP="000C4F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6C22" w:rsidRPr="000C4FD4" w:rsidRDefault="00076C22" w:rsidP="000C4F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Характеристика объекта стандартизации</w:t>
      </w:r>
    </w:p>
    <w:p w:rsidR="00B752AB" w:rsidRDefault="00B752AB" w:rsidP="002D5C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01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стандарт устанавливает принципы стабильности, признанные на международном уровне, в контексте зданий, сооружений гражданского назначения и прочих строительных объектов, и устанавливает общую основу для передачи необходимой информации. Заинтересованные стороны, например, производители продукции и проектировщики, могут предоставлять информацию в соответствии с данными общими принципами. Затем, подобная информация может передаваться широкому кругу целевой аудитории, начиная от политиков и регуляторов и заканчивая производителями, владельцами активов и потребителями. Получатели информации могут прорабатывать и интерпретировать данную информацию в соответствии со своим собственным контекстом, предполагаемым использованием и целевой аудиторией.</w:t>
      </w:r>
    </w:p>
    <w:p w:rsidR="00B752AB" w:rsidRPr="00B7017C" w:rsidRDefault="00B752AB" w:rsidP="00B752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01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Концепции, связанные со стабильностью, очень сложны и постоянно изучаются. Определенных методов измерения стабильности или подтверждения её выполнения нет. Данные общие принципы не обеспечивают эталон, </w:t>
      </w:r>
      <w:proofErr w:type="gramStart"/>
      <w:r w:rsidRPr="00B701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исходя из которого можно заявлять</w:t>
      </w:r>
      <w:proofErr w:type="gramEnd"/>
      <w:r w:rsidRPr="00B701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 стабильности. Тем не менее, они могут быть полезны при рассмотрении полноты и обоснованности утверждений или призывов к обеспечению стабильности или вклада в устойчивое развитие зданий, сооружений гражданского назначения и прочих строительных объектов.</w:t>
      </w:r>
    </w:p>
    <w:p w:rsidR="00B752AB" w:rsidRPr="00B7017C" w:rsidRDefault="00B752AB" w:rsidP="00B752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01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Целью настоящего стандарта является установление целей обеспечения стабильности в контексте всех типов строительных объектов и на основе данных целей выведение общих принципов их достижения. Данный стандарт формирует основу для выведения критериев оценки и показателей для оценки вклада зданий и сооружений гражданского назначения в устойчивое развитие, и позволяет лицам, принимающим решения, применять принципы в своих процессах принятия решений. Хотя данный стандарт остается на уровне определения целей и принципов стабильности касательно зданий, сооружений гражданского назначения и прочих видов объектов строительства, более подробное руководство по применению данных общих принципов содержится в ISO/TS 12720.</w:t>
      </w:r>
    </w:p>
    <w:p w:rsidR="002D5CEA" w:rsidRDefault="002D5CEA" w:rsidP="000C4F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649A9" w:rsidRPr="000C4FD4" w:rsidRDefault="00B649A9" w:rsidP="000C4F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Сведения о взаимосвязи проекта стандарта, национального классификатора и рекомендаций по стандартизации с техническими регламентами и документами по стандартизации</w:t>
      </w:r>
    </w:p>
    <w:p w:rsidR="00076C22" w:rsidRPr="000C4FD4" w:rsidRDefault="00076C22" w:rsidP="000C4FD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национального стандарта обеспечивает выполнение требований Законов Республики Казахстан «О стандартизации» от 5 октября 2018 года № 183-VІ ЗРК, Технического регламента «Требования к безопасности зданий и сооружений строительных материалов и изделий»</w:t>
      </w:r>
      <w:r w:rsidR="00817ABF" w:rsidRPr="00C4763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F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утвержденного </w:t>
      </w: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Правительства Республики Казахстан от</w:t>
      </w:r>
      <w:r w:rsidRPr="000C4F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17 ноября 2010 года № 1202.</w:t>
      </w:r>
    </w:p>
    <w:p w:rsidR="002D74C1" w:rsidRPr="000C4FD4" w:rsidRDefault="002D74C1" w:rsidP="000C4FD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649A9" w:rsidRDefault="00B649A9" w:rsidP="000C4F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E142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Предполагаемые пользователи стандарта, национального классификатора и рекомендаций по стандартизации</w:t>
      </w:r>
    </w:p>
    <w:p w:rsidR="00E142F5" w:rsidRPr="00E142F5" w:rsidRDefault="00E142F5" w:rsidP="000C4F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28746B" w:rsidRDefault="00295068" w:rsidP="00E142F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E14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Потенциальными пользователями данного стандарта являются </w:t>
      </w:r>
      <w:r w:rsidR="00E142F5" w:rsidRPr="00E142F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производители продукции и проектировщики, могут предоставлять информацию в соответствии с данными общими принципами. Затем, подобная информация может передаваться широкому кругу целевой аудитории, начиная от политиков и регуляторов и заканчивая производителями, владельцами активов и </w:t>
      </w:r>
      <w:r w:rsidR="00E142F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многими другими потребителями </w:t>
      </w:r>
      <w:r w:rsidR="00E142F5" w:rsidRPr="00E142F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национальной системы </w:t>
      </w:r>
      <w:r w:rsidR="00E142F5" w:rsidRPr="00E142F5">
        <w:rPr>
          <w:rFonts w:ascii="Times New Roman" w:eastAsia="Times New Roman" w:hAnsi="Times New Roman" w:cs="Times New Roman"/>
          <w:sz w:val="24"/>
          <w:szCs w:val="24"/>
          <w:lang w:val="kk-KZ"/>
        </w:rPr>
        <w:lastRenderedPageBreak/>
        <w:t>стандартизации.</w:t>
      </w:r>
    </w:p>
    <w:p w:rsidR="00B649A9" w:rsidRPr="000C4FD4" w:rsidRDefault="00B649A9" w:rsidP="000C4F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649A9" w:rsidRPr="000C4FD4" w:rsidRDefault="00B649A9" w:rsidP="000C4F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Сведения о рассылке проекта стандарта, национального классификатора и рекомендаций по стандартизации на согласование</w:t>
      </w:r>
    </w:p>
    <w:p w:rsidR="00B649A9" w:rsidRPr="000C4FD4" w:rsidRDefault="00B649A9" w:rsidP="000C4F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068" w:rsidRPr="000C4FD4" w:rsidRDefault="00295068" w:rsidP="000C4FD4">
      <w:pPr>
        <w:widowControl w:val="0"/>
        <w:tabs>
          <w:tab w:val="left" w:pos="680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о разработке первой редакции и те</w:t>
      </w:r>
      <w:proofErr w:type="gramStart"/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 пр</w:t>
      </w:r>
      <w:proofErr w:type="gramEnd"/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оекта национального стандарта были опубликованы и размещены на сайте Комитета технического регулирования и метрологии</w:t>
      </w:r>
      <w:r w:rsidR="00626EF6"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8" w:history="1">
        <w:r w:rsidR="00626EF6" w:rsidRPr="000C4FD4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www.kazinst.kz</w:t>
        </w:r>
      </w:hyperlink>
      <w:r w:rsidR="00626EF6"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95068" w:rsidRPr="000C4FD4" w:rsidRDefault="00295068" w:rsidP="000C4FD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стандарта направлен на рассмотрение и согласование, в следующем количестве:</w:t>
      </w:r>
    </w:p>
    <w:p w:rsidR="00295068" w:rsidRPr="000C4FD4" w:rsidRDefault="00295068" w:rsidP="000C4FD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государственные органы Республики Казахстан;</w:t>
      </w:r>
    </w:p>
    <w:p w:rsidR="00295068" w:rsidRPr="000C4FD4" w:rsidRDefault="00295068" w:rsidP="000C4FD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Национальная палата предпринимателей Республики Казахстан «Атамекен»;</w:t>
      </w:r>
    </w:p>
    <w:p w:rsidR="00295068" w:rsidRPr="000C4FD4" w:rsidRDefault="00295068" w:rsidP="000C4FD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- ТОО «Национальный центр аккредитации»;</w:t>
      </w:r>
    </w:p>
    <w:p w:rsidR="00295068" w:rsidRPr="000C4FD4" w:rsidRDefault="00295068" w:rsidP="000C4FD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технические комитеты по стандартизации;</w:t>
      </w:r>
    </w:p>
    <w:p w:rsidR="00295068" w:rsidRPr="000C4FD4" w:rsidRDefault="00295068" w:rsidP="000C4FD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аккредитованные ассоциации; </w:t>
      </w:r>
    </w:p>
    <w:p w:rsidR="00295068" w:rsidRPr="000C4FD4" w:rsidRDefault="00295068" w:rsidP="000C4FD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заинтересованные организации – производители продукции и строительные компании;</w:t>
      </w:r>
    </w:p>
    <w:p w:rsidR="00295068" w:rsidRPr="000C4FD4" w:rsidRDefault="00295068" w:rsidP="000C4FD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органы по подтверждению соответствия.</w:t>
      </w:r>
    </w:p>
    <w:p w:rsidR="00626EF6" w:rsidRPr="000C4FD4" w:rsidRDefault="00626EF6" w:rsidP="000C4F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Полученные замечания и предложения будут проанализированы, учтены разработчиком и отражены в сводке отзывов.</w:t>
      </w:r>
    </w:p>
    <w:p w:rsidR="00295068" w:rsidRPr="000C4FD4" w:rsidRDefault="00295068" w:rsidP="000C4F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9A9" w:rsidRPr="000C4FD4" w:rsidRDefault="00B649A9" w:rsidP="000C4FD4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7.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706534" w:rsidRDefault="00706534" w:rsidP="000C4FD4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отечественной практике данный объект стандартизации государственными уполномоченными органами стандартизации ранее не рассматривался. Стандарт </w:t>
      </w:r>
      <w:proofErr w:type="gramStart"/>
      <w:r w:rsidRPr="00706534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proofErr w:type="gramEnd"/>
      <w:r w:rsidRPr="00706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ISO15392 будет разработан и применен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Республике Казахстан впервые на основе международного</w:t>
      </w:r>
      <w:r w:rsidRPr="00706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стандарт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06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ISO 15392:2019 подготовлен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</w:t>
      </w:r>
      <w:r w:rsidRPr="00706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Техническим комитетом ISO/ТК 59, Здания и сооружения гражданского назначения, Подкомитетом SC 17, Стабильность зданий и сооружений гражданского назначения.</w:t>
      </w:r>
    </w:p>
    <w:p w:rsidR="00706534" w:rsidRPr="000C4FD4" w:rsidRDefault="00706534" w:rsidP="000C4FD4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A9" w:rsidRPr="000C4FD4" w:rsidRDefault="00B649A9" w:rsidP="000C4FD4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Данные о разработчике и соисполнителях (контактные данные), сроках разработки проекта стандарта, национального классификатора и рекомендаций по стандартизации.</w:t>
      </w:r>
    </w:p>
    <w:p w:rsidR="00B649A9" w:rsidRPr="000C4FD4" w:rsidRDefault="00B649A9" w:rsidP="000C4F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ТОО «Проектная академия «</w:t>
      </w:r>
      <w:r w:rsidRPr="000C4FD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KAZGOR</w:t>
      </w:r>
      <w:r w:rsidR="00A26983" w:rsidRPr="000C4F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r w:rsidR="00251ABD" w:rsidRPr="00C476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базовая организация Т</w:t>
      </w:r>
      <w:r w:rsidRPr="00C476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ехнического комитета по стандартизации № 55 «Архитектура, градостроительство и строительство»</w:t>
      </w:r>
      <w:r w:rsidRPr="00C476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Алматы, </w:t>
      </w:r>
      <w:r w:rsidRPr="00C4763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пр. </w:t>
      </w:r>
      <w:proofErr w:type="spellStart"/>
      <w:r w:rsidRPr="00C4763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Абылай</w:t>
      </w:r>
      <w:proofErr w:type="spellEnd"/>
      <w:r w:rsidRPr="00C4763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хана</w:t>
      </w:r>
      <w:r w:rsidR="00251ABD" w:rsidRPr="00C4763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,</w:t>
      </w:r>
      <w:r w:rsidRPr="00C4763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81, </w:t>
      </w:r>
      <w:r w:rsidRPr="00C4763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тел: +7-727-2588575, 2796745, факс</w:t>
      </w: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8-727-2588571, </w:t>
      </w:r>
      <w:r w:rsidRPr="000C4FD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C4FD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9" w:history="1">
        <w:r w:rsidRPr="000C4FD4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en-US" w:eastAsia="ru-RU"/>
          </w:rPr>
          <w:t>info</w:t>
        </w:r>
        <w:r w:rsidRPr="000C4FD4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@</w:t>
        </w:r>
        <w:proofErr w:type="spellStart"/>
        <w:r w:rsidRPr="000C4FD4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en-US" w:eastAsia="ru-RU"/>
          </w:rPr>
          <w:t>kazgor</w:t>
        </w:r>
        <w:proofErr w:type="spellEnd"/>
        <w:r w:rsidRPr="000C4FD4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.</w:t>
        </w:r>
        <w:proofErr w:type="spellStart"/>
        <w:r w:rsidRPr="000C4FD4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en-US" w:eastAsia="ru-RU"/>
          </w:rPr>
          <w:t>kz</w:t>
        </w:r>
        <w:proofErr w:type="spellEnd"/>
      </w:hyperlink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40F98" w:rsidRPr="000C4FD4" w:rsidRDefault="00140F98" w:rsidP="000C4F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649A9" w:rsidRPr="000C4FD4" w:rsidRDefault="00B649A9" w:rsidP="000C4FD4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 начала разработки проекта стандарта –</w:t>
      </w:r>
      <w:r w:rsidR="00295068" w:rsidRPr="000C4F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17 июня 2020 года</w:t>
      </w:r>
      <w:r w:rsidRPr="000C4F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B649A9" w:rsidRPr="000C4FD4" w:rsidRDefault="00B649A9" w:rsidP="000C4FD4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Срок утверждения проекта стандарта – </w:t>
      </w:r>
      <w:r w:rsidR="00A722B7" w:rsidRPr="000C4F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 ноября</w:t>
      </w:r>
      <w:r w:rsidR="00295068" w:rsidRPr="000C4F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2020 </w:t>
      </w:r>
      <w:r w:rsidRPr="000C4F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года.</w:t>
      </w:r>
    </w:p>
    <w:p w:rsidR="00A722B7" w:rsidRPr="000C4FD4" w:rsidRDefault="00A722B7" w:rsidP="000C4FD4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C4E23" w:rsidRPr="000C4FD4" w:rsidRDefault="00FC4E23" w:rsidP="000C4FD4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722B7" w:rsidRPr="000C4FD4" w:rsidRDefault="00A722B7" w:rsidP="000C4FD4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0C4FD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Вице-президент по науке и нормативам, </w:t>
      </w:r>
    </w:p>
    <w:p w:rsidR="0002769F" w:rsidRPr="000C4FD4" w:rsidRDefault="00A722B7" w:rsidP="000C4FD4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0C4FD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заместитель председателя ТК 55</w:t>
      </w:r>
      <w:r w:rsidRPr="000C4FD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ab/>
      </w:r>
      <w:r w:rsidRPr="000C4FD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ab/>
      </w:r>
      <w:r w:rsidRPr="000C4FD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ab/>
      </w:r>
      <w:r w:rsidRPr="000C4FD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ab/>
        <w:t xml:space="preserve">А.Б. </w:t>
      </w:r>
      <w:proofErr w:type="spellStart"/>
      <w:r w:rsidRPr="000C4FD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Конусбаев</w:t>
      </w:r>
      <w:proofErr w:type="spellEnd"/>
    </w:p>
    <w:p w:rsidR="00A40C51" w:rsidRPr="000C4FD4" w:rsidRDefault="00A40C51" w:rsidP="000C4FD4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A40C51" w:rsidRPr="000C4FD4" w:rsidRDefault="00A40C51" w:rsidP="000C4FD4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sectPr w:rsidR="00A40C51" w:rsidRPr="000C4FD4" w:rsidSect="001368D2">
      <w:footerReference w:type="default" r:id="rId10"/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87B" w:rsidRDefault="0004187B" w:rsidP="008A43E5">
      <w:pPr>
        <w:spacing w:after="0" w:line="240" w:lineRule="auto"/>
      </w:pPr>
      <w:r>
        <w:separator/>
      </w:r>
    </w:p>
  </w:endnote>
  <w:endnote w:type="continuationSeparator" w:id="0">
    <w:p w:rsidR="0004187B" w:rsidRDefault="0004187B" w:rsidP="008A4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341814"/>
      <w:docPartObj>
        <w:docPartGallery w:val="Page Numbers (Bottom of Page)"/>
        <w:docPartUnique/>
      </w:docPartObj>
    </w:sdtPr>
    <w:sdtEndPr/>
    <w:sdtContent>
      <w:p w:rsidR="008A43E5" w:rsidRDefault="008A43E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970">
          <w:rPr>
            <w:noProof/>
          </w:rPr>
          <w:t>3</w:t>
        </w:r>
        <w:r>
          <w:fldChar w:fldCharType="end"/>
        </w:r>
      </w:p>
    </w:sdtContent>
  </w:sdt>
  <w:p w:rsidR="008A43E5" w:rsidRDefault="008A43E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87B" w:rsidRDefault="0004187B" w:rsidP="008A43E5">
      <w:pPr>
        <w:spacing w:after="0" w:line="240" w:lineRule="auto"/>
      </w:pPr>
      <w:r>
        <w:separator/>
      </w:r>
    </w:p>
  </w:footnote>
  <w:footnote w:type="continuationSeparator" w:id="0">
    <w:p w:rsidR="0004187B" w:rsidRDefault="0004187B" w:rsidP="008A43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7849D2"/>
    <w:multiLevelType w:val="hybridMultilevel"/>
    <w:tmpl w:val="236A208A"/>
    <w:lvl w:ilvl="0" w:tplc="646ABC58">
      <w:start w:val="1"/>
      <w:numFmt w:val="decimal"/>
      <w:lvlText w:val="%1."/>
      <w:lvlJc w:val="left"/>
      <w:pPr>
        <w:ind w:left="1731" w:hanging="11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E44"/>
    <w:rsid w:val="00005991"/>
    <w:rsid w:val="00024AB3"/>
    <w:rsid w:val="00025E90"/>
    <w:rsid w:val="0002769F"/>
    <w:rsid w:val="00034452"/>
    <w:rsid w:val="0004187B"/>
    <w:rsid w:val="00041BE4"/>
    <w:rsid w:val="00076C22"/>
    <w:rsid w:val="000C4FD4"/>
    <w:rsid w:val="000F3D0E"/>
    <w:rsid w:val="00100694"/>
    <w:rsid w:val="00133FE0"/>
    <w:rsid w:val="00140F98"/>
    <w:rsid w:val="00153C46"/>
    <w:rsid w:val="00224CAE"/>
    <w:rsid w:val="00251ABD"/>
    <w:rsid w:val="00251C70"/>
    <w:rsid w:val="0028746B"/>
    <w:rsid w:val="00292970"/>
    <w:rsid w:val="00295068"/>
    <w:rsid w:val="002D5A06"/>
    <w:rsid w:val="002D5CEA"/>
    <w:rsid w:val="002D74C1"/>
    <w:rsid w:val="002E18BC"/>
    <w:rsid w:val="00346435"/>
    <w:rsid w:val="003B3090"/>
    <w:rsid w:val="003D69E7"/>
    <w:rsid w:val="00401A1E"/>
    <w:rsid w:val="00490840"/>
    <w:rsid w:val="004C2DB4"/>
    <w:rsid w:val="00556E6F"/>
    <w:rsid w:val="005A56E6"/>
    <w:rsid w:val="006220EC"/>
    <w:rsid w:val="00626EF6"/>
    <w:rsid w:val="00706534"/>
    <w:rsid w:val="007B461B"/>
    <w:rsid w:val="007E0CC8"/>
    <w:rsid w:val="00817ABF"/>
    <w:rsid w:val="00851296"/>
    <w:rsid w:val="00867EE8"/>
    <w:rsid w:val="008A43E5"/>
    <w:rsid w:val="00901E69"/>
    <w:rsid w:val="00A26983"/>
    <w:rsid w:val="00A40C51"/>
    <w:rsid w:val="00A722B7"/>
    <w:rsid w:val="00AC1D52"/>
    <w:rsid w:val="00B25E44"/>
    <w:rsid w:val="00B649A9"/>
    <w:rsid w:val="00B7017C"/>
    <w:rsid w:val="00B752AB"/>
    <w:rsid w:val="00C46359"/>
    <w:rsid w:val="00C47639"/>
    <w:rsid w:val="00C83381"/>
    <w:rsid w:val="00CC325E"/>
    <w:rsid w:val="00CC69BD"/>
    <w:rsid w:val="00CD4F8F"/>
    <w:rsid w:val="00DA675D"/>
    <w:rsid w:val="00E142F5"/>
    <w:rsid w:val="00E215E3"/>
    <w:rsid w:val="00E67BC0"/>
    <w:rsid w:val="00E73A44"/>
    <w:rsid w:val="00E97428"/>
    <w:rsid w:val="00F13A52"/>
    <w:rsid w:val="00F316EB"/>
    <w:rsid w:val="00FC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6C22"/>
    <w:pPr>
      <w:ind w:left="720"/>
      <w:contextualSpacing/>
    </w:pPr>
  </w:style>
  <w:style w:type="paragraph" w:customStyle="1" w:styleId="Normal1">
    <w:name w:val="Normal1"/>
    <w:uiPriority w:val="99"/>
    <w:rsid w:val="002950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A4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A43E5"/>
  </w:style>
  <w:style w:type="paragraph" w:styleId="a6">
    <w:name w:val="footer"/>
    <w:basedOn w:val="a"/>
    <w:link w:val="a7"/>
    <w:uiPriority w:val="99"/>
    <w:unhideWhenUsed/>
    <w:rsid w:val="008A4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A43E5"/>
  </w:style>
  <w:style w:type="paragraph" w:customStyle="1" w:styleId="a8">
    <w:name w:val="Знак Знак Знак"/>
    <w:basedOn w:val="a"/>
    <w:autoRedefine/>
    <w:rsid w:val="00A722B7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styleId="a9">
    <w:name w:val="Hyperlink"/>
    <w:basedOn w:val="a0"/>
    <w:uiPriority w:val="99"/>
    <w:unhideWhenUsed/>
    <w:rsid w:val="00626E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6C22"/>
    <w:pPr>
      <w:ind w:left="720"/>
      <w:contextualSpacing/>
    </w:pPr>
  </w:style>
  <w:style w:type="paragraph" w:customStyle="1" w:styleId="Normal1">
    <w:name w:val="Normal1"/>
    <w:uiPriority w:val="99"/>
    <w:rsid w:val="002950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A4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A43E5"/>
  </w:style>
  <w:style w:type="paragraph" w:styleId="a6">
    <w:name w:val="footer"/>
    <w:basedOn w:val="a"/>
    <w:link w:val="a7"/>
    <w:uiPriority w:val="99"/>
    <w:unhideWhenUsed/>
    <w:rsid w:val="008A4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A43E5"/>
  </w:style>
  <w:style w:type="paragraph" w:customStyle="1" w:styleId="a8">
    <w:name w:val="Знак Знак Знак"/>
    <w:basedOn w:val="a"/>
    <w:autoRedefine/>
    <w:rsid w:val="00A722B7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styleId="a9">
    <w:name w:val="Hyperlink"/>
    <w:basedOn w:val="a0"/>
    <w:uiPriority w:val="99"/>
    <w:unhideWhenUsed/>
    <w:rsid w:val="00626EF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zinst.k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nfo@kazgor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3</Pages>
  <Words>1384</Words>
  <Characters>7891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Мюаш Бисарова</dc:creator>
  <cp:keywords/>
  <dc:description/>
  <cp:lastModifiedBy>Мюаш Бисарова</cp:lastModifiedBy>
  <cp:revision>35</cp:revision>
  <dcterms:created xsi:type="dcterms:W3CDTF">2020-07-06T10:20:00Z</dcterms:created>
  <dcterms:modified xsi:type="dcterms:W3CDTF">2020-08-01T12:57:00Z</dcterms:modified>
</cp:coreProperties>
</file>